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C729B0" w:rsidRDefault="00A861D9" w:rsidP="00505537">
            <w:pPr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C729B0" w:rsidRDefault="00A861D9" w:rsidP="00505537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32E6CDF1" w:rsidR="00A861D9" w:rsidRPr="00C729B0" w:rsidRDefault="00F509A7" w:rsidP="00505537">
            <w:pPr>
              <w:spacing w:after="0"/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 xml:space="preserve">Las sustancias responsables de los olores agradables de algunas frutas y flores son los ésteres, los cuales son derivados de ácidos carboxílicos.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 xml:space="preserve">Aprende la nomenclatura, 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algunas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propiedades físicas y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aplicaciones de los derivados de ácidos carboxílicos y las funciones nitrogenadas.</w:t>
            </w:r>
            <w:r w:rsidR="00EC237F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  <w:bookmarkStart w:id="0" w:name="_GoBack"/>
            <w:bookmarkEnd w:id="0"/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08BBED8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</w:t>
            </w:r>
            <w:r w:rsidR="002022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’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), los anhídridos de 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) y los haluros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>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ato</w:t>
      </w:r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ilo</w:t>
      </w:r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etanoato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“-oico” del ácido por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“-oato” (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por </w:t>
            </w:r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ilo</w:t>
            </w:r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ácido benzoico y del etanol</w:t>
            </w:r>
            <w:r w:rsidR="002C0E9E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cadena más larga que contenga el carbono carbonílico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="00864519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ato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”,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palmitato de cetilo, 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palmitato de miricilo y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cerotato de miricilo. Los ácidos grasos que forman los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palmitato de cetilo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palmitato de miricilo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5619F4C8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el but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anoato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etilo, el olor del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F509A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etanoato de 3-metilbutilo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metanoato de 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m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etilo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 En los últimos años la industria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los triglicéridos en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033525EA" w:rsidR="000C7CF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algunas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anhídridos simétricos</w:t>
      </w:r>
      <w:r w:rsidR="00F653C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por el contrario, si las dos moléculas son diferentes, se forma un anhídrido asimétrico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F509A7" w:rsidRDefault="00F509A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F509A7" w:rsidRDefault="00F509A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24131119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simétricos (ácidos iguales)</w:t>
      </w:r>
      <w:r w:rsidR="00D75ADA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F509A7" w:rsidRPr="004054EB" w:rsidRDefault="00F509A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F509A7" w:rsidRPr="004054EB" w:rsidRDefault="00F509A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aspirina y de rayón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anhídridos asimétricos </w:t>
      </w:r>
      <w:r w:rsidR="00EE1B0E"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en vez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F509A7" w:rsidRDefault="00F509A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F509A7" w:rsidRDefault="00F509A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F509A7" w:rsidRDefault="00F509A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F509A7" w:rsidRDefault="00F509A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(intramolecular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dicarboxílicos,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cíclico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s, que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dioico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anhídrido acético se usa como materia prima para </w:t>
      </w:r>
      <w:r w:rsidR="001C62A1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acetato de celulosa, compuesto usado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 maleico (derivado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del ácido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tenodioico)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amino </w:t>
      </w:r>
      <w:r w:rsidR="00EB4B67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NH</w:t>
      </w:r>
      <w:r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DB1A5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derivados del amoniaco 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al sustituir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F509A7" w:rsidRPr="008A7189" w:rsidRDefault="00F509A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F509A7" w:rsidRPr="008A7189" w:rsidRDefault="00F509A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F509A7" w:rsidRPr="008A7189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F509A7" w:rsidRPr="008A7189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F51BCE3" w14:textId="47AA48E8" w:rsidR="006226AD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primarias, secundarias y terciarias,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F509A7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F509A7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F509A7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amida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F509A7" w:rsidRPr="00667CB5" w:rsidRDefault="00F509A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F509A7" w:rsidRPr="00667CB5" w:rsidRDefault="00F509A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F509A7" w:rsidRPr="00667CB5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F509A7" w:rsidRPr="00667CB5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24131120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6F61855D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las clases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del </w:t>
      </w:r>
      <w:r w:rsidRPr="00F509A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ejemplo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lidocaína</w:t>
      </w:r>
      <w:r w:rsidR="00DF6301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sulfanilamida (derivada del ácido 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-aminobenzoico)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sulfas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r w:rsidR="00123D02"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lasmodium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 xml:space="preserve">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benzamida sirve como base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509A7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 etanamida (acetamida) se us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509A7">
        <w:rPr>
          <w:rFonts w:ascii="Arial Unicode MS" w:eastAsia="Arial Unicode MS" w:hAnsi="Arial Unicode MS" w:cs="Arial Unicode MS"/>
          <w:i/>
          <w:sz w:val="22"/>
          <w:szCs w:val="22"/>
        </w:rPr>
        <w:t>N,N</w:t>
      </w:r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dimetil</w:t>
      </w:r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metanamida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F509A7" w:rsidRPr="00411906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F509A7" w:rsidRPr="00411906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preposición “de” y reemplazando la terminación “-oico” del ácido correspondiente por </w:t>
      </w:r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“-oilo”</w:t>
      </w:r>
      <w:r w:rsidR="008C753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F509A7" w:rsidRPr="00AC6B86" w:rsidRDefault="00F509A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F509A7" w:rsidRPr="00AC6B86" w:rsidRDefault="00F509A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231CC64C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r w:rsid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halo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carbonil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F509A7" w:rsidRPr="00B827C1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F509A7" w:rsidRPr="00B827C1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4C7A6E7B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Identifica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de cinco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benzoilo</w:t>
      </w:r>
      <w:r w:rsidR="004B5D7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10CADC0D" w14:textId="77777777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Si deseas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repasar conceptos importantes de los derivados de ácidos</w:t>
      </w:r>
      <w:r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ingresa al siguiente enlace [VER].(</w:t>
      </w:r>
      <w:hyperlink r:id="rId47" w:history="1">
        <w:r w:rsidRPr="0074676C">
          <w:rPr>
            <w:rStyle w:val="Hipervnculo"/>
            <w:rFonts w:ascii="Arial Unicode MS" w:eastAsia="Arial Unicode MS" w:hAnsi="Arial Unicode MS" w:cs="Arial Unicode MS"/>
            <w:sz w:val="22"/>
            <w:szCs w:val="22"/>
          </w:rPr>
          <w:t>http://www.educaplay.com/es/recursoseducativos/1225032/derivados_carboxilicos.htm</w:t>
        </w:r>
      </w:hyperlink>
      <w:r>
        <w:rPr>
          <w:rStyle w:val="Hipervnculo"/>
          <w:rFonts w:ascii="Arial Unicode MS" w:eastAsia="Arial Unicode MS" w:hAnsi="Arial Unicode MS" w:cs="Arial Unicode MS"/>
          <w:sz w:val="22"/>
          <w:szCs w:val="22"/>
        </w:rPr>
        <w:t>)</w:t>
      </w:r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las aminas y nitrilos</w:t>
            </w:r>
          </w:p>
        </w:tc>
      </w:tr>
    </w:tbl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hidrógeno o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F509A7" w:rsidRPr="00D33DA2" w:rsidRDefault="00F509A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F509A7" w:rsidRPr="00D33DA2" w:rsidRDefault="00F509A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F509A7" w:rsidRPr="00D33DA2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F509A7" w:rsidRPr="00D33DA2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F509A7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6226AD" w:rsidRPr="00F152F0" w14:paraId="6E7843E6" w14:textId="77777777" w:rsidTr="00F509A7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F509A7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F509A7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F509A7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al grupo amino -NH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amina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El carbono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 identificar el sustituyente con cadena más larga, el cual tendrá la 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 “-amina”</w:t>
      </w:r>
      <w:r w:rsidR="0019760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Pr="00F509A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509A7">
        <w:rPr>
          <w:rFonts w:ascii="Arial Unicode MS" w:eastAsia="Arial Unicode MS" w:hAnsi="Arial Unicode MS" w:cs="Arial Unicode MS"/>
          <w:sz w:val="22"/>
          <w:szCs w:val="22"/>
        </w:rPr>
        <w:t>amino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F509A7" w:rsidRPr="00E62F67" w:rsidRDefault="00F509A7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F509A7" w:rsidRPr="00E62F67" w:rsidRDefault="00F509A7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F509A7" w:rsidRPr="00E62F67" w:rsidRDefault="00F509A7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F509A7" w:rsidRPr="00E62F67" w:rsidRDefault="00F509A7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F509A7" w:rsidRPr="00E62F67" w:rsidRDefault="00F509A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F509A7" w:rsidRPr="00E62F67" w:rsidRDefault="00F509A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F509A7" w:rsidRPr="00E62F67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F509A7" w:rsidRPr="00E62F67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00BE0FED" w:rsidR="00CD1B67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Pie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la anilina (am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F509A7" w:rsidRPr="005A6F25" w:rsidRDefault="00F509A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F509A7" w:rsidRPr="005A6F25" w:rsidRDefault="00F509A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grupo a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como la morfina, la nicotina, la 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cicutina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cicuta), la atropina (en la raíz de la belladona), la cafeína (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bufonina (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509A7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MX"/>
              </w:rPr>
              <w:t>papaver somniferum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31504B55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 cadaverina (</w:t>
      </w:r>
      <w:r w:rsidR="00F509A7" w:rsidRPr="00F509A7">
        <w:rPr>
          <w:rFonts w:ascii="Arial Unicode MS" w:eastAsia="Arial Unicode MS" w:hAnsi="Arial Unicode MS" w:cs="Arial Unicode MS"/>
          <w:sz w:val="22"/>
          <w:szCs w:val="22"/>
          <w:lang w:val="es-ES"/>
        </w:rPr>
        <w:t>1,5-pentanodiamina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putrescina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177377" w:rsidRPr="00177377">
        <w:rPr>
          <w:rFonts w:ascii="Arial Unicode MS" w:eastAsia="Arial Unicode MS" w:hAnsi="Arial Unicode MS" w:cs="Arial Unicode MS"/>
          <w:sz w:val="22"/>
          <w:szCs w:val="22"/>
          <w:lang w:val="es-ES"/>
        </w:rPr>
        <w:t>1,4-butanodiamina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F509A7" w:rsidRPr="00F20FF5" w:rsidRDefault="00F509A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F509A7" w:rsidRPr="00F20FF5" w:rsidRDefault="00F509A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“-n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itrilo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prefijo </w:t>
      </w:r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>ciano</w:t>
      </w:r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-”</w:t>
      </w:r>
      <w:r w:rsidR="006E37C0" w:rsidRPr="0017737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1" o:title=""/>
                </v:shape>
                <o:OLEObject Type="Embed" ProgID="PBrush" ShapeID="_x0000_i1027" DrawAspect="Content" ObjectID="_1524131121" r:id="rId62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</w:t>
      </w:r>
      <w:r w:rsidR="00CD3429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enlace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metanonitrilo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17737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177377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</w:pP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usan en la elaboración de elastómeros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°C. Estos compuestos reciben el nombre de caucho</w:t>
      </w:r>
      <w:r w:rsidR="00C934C6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nitrilo</w:t>
      </w:r>
      <w:r w:rsidR="00C64B5F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>de cyclon B.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F509A7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F509A7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F509A7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F509A7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F509A7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F509A7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F509A7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2CC65530" w:rsidR="00774984" w:rsidRPr="00EC06A6" w:rsidRDefault="00AE7CB4" w:rsidP="00AE7CB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los nombres de compuestos derivados de ácidos y funciones nitrogenadas</w:t>
            </w:r>
          </w:p>
        </w:tc>
      </w:tr>
      <w:tr w:rsidR="00774984" w:rsidRPr="00EC06A6" w14:paraId="18A04ECD" w14:textId="77777777" w:rsidTr="00F509A7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F509A7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F509A7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F509A7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241C11C3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Solubilidad e identificación de aminas</w:t>
            </w:r>
          </w:p>
        </w:tc>
      </w:tr>
      <w:tr w:rsidR="00774984" w:rsidRPr="00EC06A6" w14:paraId="21619141" w14:textId="77777777" w:rsidTr="00F509A7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2A957226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determinar la solubilidad de algunas aminas y su clasificación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B84C8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7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7F2167" w14:textId="77777777" w:rsidR="00B84C88" w:rsidRDefault="00B84C88" w:rsidP="00AA2D4B">
      <w:pPr>
        <w:spacing w:after="0"/>
      </w:pPr>
      <w:r>
        <w:separator/>
      </w:r>
    </w:p>
  </w:endnote>
  <w:endnote w:type="continuationSeparator" w:id="0">
    <w:p w14:paraId="6683A218" w14:textId="77777777" w:rsidR="00B84C88" w:rsidRDefault="00B84C88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5C8D89" w14:textId="77777777" w:rsidR="00B84C88" w:rsidRDefault="00B84C88" w:rsidP="00AA2D4B">
      <w:pPr>
        <w:spacing w:after="0"/>
      </w:pPr>
      <w:r>
        <w:separator/>
      </w:r>
    </w:p>
  </w:footnote>
  <w:footnote w:type="continuationSeparator" w:id="0">
    <w:p w14:paraId="53D0627A" w14:textId="77777777" w:rsidR="00B84C88" w:rsidRDefault="00B84C88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F509A7" w:rsidRPr="000F6225" w:rsidRDefault="00F509A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77377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17D96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92387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E7CB4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84C88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29B0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09A7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hyperlink" Target="http://www.educaplay.com/es/recursoseducativos/1225032/derivados_carboxilicos.ht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oleObject" Target="embeddings/oleObject3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269107-B533-431E-81D4-0AD80DA0C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2619</TotalTime>
  <Pages>45</Pages>
  <Words>6225</Words>
  <Characters>34240</Characters>
  <Application>Microsoft Office Word</Application>
  <DocSecurity>0</DocSecurity>
  <Lines>285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Mpgarcia</cp:lastModifiedBy>
  <cp:revision>205</cp:revision>
  <dcterms:created xsi:type="dcterms:W3CDTF">2015-05-26T19:40:00Z</dcterms:created>
  <dcterms:modified xsi:type="dcterms:W3CDTF">2016-05-07T17:59:00Z</dcterms:modified>
</cp:coreProperties>
</file>